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E3E" w:rsidRPr="00A7287F" w:rsidRDefault="000B2E3E" w:rsidP="00544BF0">
      <w:pPr>
        <w:bidi/>
        <w:spacing w:line="276" w:lineRule="auto"/>
        <w:jc w:val="center"/>
        <w:rPr>
          <w:b/>
          <w:bCs/>
          <w:sz w:val="22"/>
          <w:szCs w:val="22"/>
          <w:u w:val="single"/>
        </w:rPr>
      </w:pPr>
      <w:r w:rsidRPr="00A7287F">
        <w:rPr>
          <w:rFonts w:hint="cs"/>
          <w:b/>
          <w:bCs/>
          <w:sz w:val="22"/>
          <w:szCs w:val="22"/>
          <w:u w:val="single"/>
          <w:rtl/>
        </w:rPr>
        <w:t>מדינת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ישראל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משרד</w:t>
      </w:r>
      <w:r w:rsidRPr="00A7287F">
        <w:rPr>
          <w:b/>
          <w:bCs/>
          <w:sz w:val="22"/>
          <w:szCs w:val="22"/>
          <w:u w:val="single"/>
        </w:rPr>
        <w:t xml:space="preserve"> </w:t>
      </w:r>
      <w:r w:rsidRPr="00A7287F">
        <w:rPr>
          <w:rFonts w:hint="cs"/>
          <w:b/>
          <w:bCs/>
          <w:sz w:val="22"/>
          <w:szCs w:val="22"/>
          <w:u w:val="single"/>
          <w:rtl/>
        </w:rPr>
        <w:t>האוצר</w:t>
      </w:r>
      <w:r w:rsidR="00544BF0" w:rsidRPr="00A7287F">
        <w:rPr>
          <w:rFonts w:hint="cs"/>
          <w:b/>
          <w:bCs/>
          <w:sz w:val="22"/>
          <w:szCs w:val="22"/>
          <w:u w:val="single"/>
          <w:rtl/>
        </w:rPr>
        <w:t xml:space="preserve"> - </w:t>
      </w:r>
      <w:r w:rsidR="00264966" w:rsidRPr="00A7287F">
        <w:rPr>
          <w:rFonts w:hint="cs"/>
          <w:b/>
          <w:bCs/>
          <w:sz w:val="22"/>
          <w:szCs w:val="22"/>
          <w:u w:val="single"/>
          <w:rtl/>
        </w:rPr>
        <w:t>אגף מערכות מידע</w:t>
      </w:r>
    </w:p>
    <w:p w:rsidR="00BF7A7A" w:rsidRPr="00BF7A7A" w:rsidRDefault="00BF7A7A" w:rsidP="00BF7A7A">
      <w:pPr>
        <w:bidi/>
        <w:spacing w:line="276" w:lineRule="auto"/>
        <w:jc w:val="center"/>
        <w:rPr>
          <w:b/>
          <w:bCs/>
          <w:sz w:val="22"/>
          <w:szCs w:val="22"/>
          <w:u w:val="single"/>
          <w:rtl/>
        </w:rPr>
      </w:pPr>
      <w:r w:rsidRPr="00BF7A7A">
        <w:rPr>
          <w:rFonts w:hint="cs"/>
          <w:b/>
          <w:bCs/>
          <w:sz w:val="22"/>
          <w:szCs w:val="22"/>
          <w:u w:val="single"/>
          <w:rtl/>
        </w:rPr>
        <w:t>לאספקת והטמעת</w:t>
      </w:r>
      <w:r w:rsidRPr="00BF7A7A">
        <w:rPr>
          <w:b/>
          <w:bCs/>
          <w:sz w:val="22"/>
          <w:szCs w:val="22"/>
          <w:u w:val="single"/>
          <w:rtl/>
        </w:rPr>
        <w:t xml:space="preserve"> </w:t>
      </w:r>
      <w:r w:rsidRPr="00BF7A7A">
        <w:rPr>
          <w:rFonts w:hint="cs"/>
          <w:b/>
          <w:bCs/>
          <w:sz w:val="22"/>
          <w:szCs w:val="22"/>
          <w:u w:val="single"/>
          <w:rtl/>
        </w:rPr>
        <w:t>תשתית לאינטגרציה בין יישומים (</w:t>
      </w:r>
      <w:r w:rsidRPr="00BF7A7A">
        <w:rPr>
          <w:b/>
          <w:bCs/>
          <w:sz w:val="22"/>
          <w:szCs w:val="22"/>
          <w:u w:val="single"/>
        </w:rPr>
        <w:t>ESB</w:t>
      </w:r>
      <w:r w:rsidRPr="00BF7A7A">
        <w:rPr>
          <w:rFonts w:hint="cs"/>
          <w:b/>
          <w:bCs/>
          <w:sz w:val="22"/>
          <w:szCs w:val="22"/>
          <w:u w:val="single"/>
          <w:rtl/>
        </w:rPr>
        <w:t>)</w:t>
      </w:r>
    </w:p>
    <w:p w:rsidR="00A7287F" w:rsidRPr="00A7287F" w:rsidRDefault="00A7287F" w:rsidP="00650B5A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</w:p>
    <w:p w:rsidR="006A173F" w:rsidRPr="00A7287F" w:rsidRDefault="00264966" w:rsidP="00241D7A">
      <w:pPr>
        <w:bidi/>
        <w:spacing w:line="276" w:lineRule="auto"/>
        <w:jc w:val="both"/>
        <w:rPr>
          <w:sz w:val="22"/>
          <w:szCs w:val="22"/>
          <w:rtl/>
        </w:rPr>
      </w:pPr>
      <w:r w:rsidRPr="00A7287F">
        <w:rPr>
          <w:rFonts w:hint="cs"/>
          <w:sz w:val="22"/>
          <w:szCs w:val="22"/>
          <w:rtl/>
        </w:rPr>
        <w:t>אגף מערכות המידע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במשרד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האוצר</w:t>
      </w:r>
      <w:r w:rsidR="004621D0">
        <w:rPr>
          <w:rFonts w:hint="cs"/>
          <w:sz w:val="22"/>
          <w:szCs w:val="22"/>
          <w:rtl/>
        </w:rPr>
        <w:t xml:space="preserve"> (להלן </w:t>
      </w:r>
      <w:r w:rsidR="004621D0">
        <w:rPr>
          <w:sz w:val="22"/>
          <w:szCs w:val="22"/>
          <w:rtl/>
        </w:rPr>
        <w:t>–</w:t>
      </w:r>
      <w:r w:rsidR="004621D0">
        <w:rPr>
          <w:rFonts w:hint="cs"/>
          <w:sz w:val="22"/>
          <w:szCs w:val="22"/>
          <w:rtl/>
        </w:rPr>
        <w:t xml:space="preserve"> </w:t>
      </w:r>
      <w:r w:rsidR="004621D0" w:rsidRPr="00241D7A">
        <w:rPr>
          <w:rFonts w:hint="cs"/>
          <w:b/>
          <w:bCs/>
          <w:sz w:val="22"/>
          <w:szCs w:val="22"/>
          <w:rtl/>
        </w:rPr>
        <w:t>המזמין)</w:t>
      </w:r>
      <w:r w:rsidR="006A173F" w:rsidRPr="00A7287F">
        <w:rPr>
          <w:rFonts w:hint="cs"/>
          <w:sz w:val="22"/>
          <w:szCs w:val="22"/>
          <w:rtl/>
        </w:rPr>
        <w:t xml:space="preserve"> </w:t>
      </w:r>
      <w:proofErr w:type="spellStart"/>
      <w:r w:rsidR="00241D7A">
        <w:rPr>
          <w:rFonts w:hint="cs"/>
          <w:sz w:val="22"/>
          <w:szCs w:val="22"/>
          <w:rtl/>
        </w:rPr>
        <w:t>פירסם</w:t>
      </w:r>
      <w:proofErr w:type="spellEnd"/>
      <w:r w:rsidR="00241D7A">
        <w:rPr>
          <w:rFonts w:hint="cs"/>
          <w:sz w:val="22"/>
          <w:szCs w:val="22"/>
          <w:rtl/>
        </w:rPr>
        <w:t xml:space="preserve"> את </w:t>
      </w:r>
      <w:r w:rsidR="000B2E3E" w:rsidRPr="00A7287F">
        <w:rPr>
          <w:sz w:val="22"/>
          <w:szCs w:val="22"/>
        </w:rPr>
        <w:t xml:space="preserve"> </w:t>
      </w:r>
      <w:r w:rsidR="000B2E3E" w:rsidRPr="00A7287F">
        <w:rPr>
          <w:rFonts w:hint="cs"/>
          <w:sz w:val="22"/>
          <w:szCs w:val="22"/>
          <w:rtl/>
        </w:rPr>
        <w:t>מכרז</w:t>
      </w:r>
      <w:r w:rsidR="00BF7A7A">
        <w:rPr>
          <w:rFonts w:hint="cs"/>
          <w:sz w:val="22"/>
          <w:szCs w:val="22"/>
          <w:rtl/>
        </w:rPr>
        <w:t xml:space="preserve"> 002</w:t>
      </w:r>
      <w:r w:rsidR="00650B5A" w:rsidRPr="00A7287F">
        <w:rPr>
          <w:rFonts w:hint="cs"/>
          <w:sz w:val="22"/>
          <w:szCs w:val="22"/>
          <w:rtl/>
        </w:rPr>
        <w:t>-201</w:t>
      </w:r>
      <w:r w:rsidR="008E1CFA">
        <w:rPr>
          <w:rFonts w:hint="cs"/>
          <w:sz w:val="22"/>
          <w:szCs w:val="22"/>
          <w:rtl/>
        </w:rPr>
        <w:t>7</w:t>
      </w:r>
      <w:r w:rsidR="008E1CFA">
        <w:rPr>
          <w:rFonts w:hint="cs"/>
          <w:b/>
          <w:bCs/>
          <w:sz w:val="22"/>
          <w:szCs w:val="22"/>
          <w:rtl/>
        </w:rPr>
        <w:t xml:space="preserve"> </w:t>
      </w:r>
      <w:r w:rsidR="00BF7A7A" w:rsidRPr="00BF7A7A">
        <w:rPr>
          <w:rFonts w:hint="cs"/>
          <w:b/>
          <w:bCs/>
          <w:sz w:val="22"/>
          <w:szCs w:val="22"/>
          <w:u w:val="single"/>
          <w:rtl/>
        </w:rPr>
        <w:t>לאספקת והטמעת</w:t>
      </w:r>
      <w:r w:rsidR="00BF7A7A" w:rsidRPr="00BF7A7A">
        <w:rPr>
          <w:b/>
          <w:bCs/>
          <w:sz w:val="22"/>
          <w:szCs w:val="22"/>
          <w:u w:val="single"/>
          <w:rtl/>
        </w:rPr>
        <w:t xml:space="preserve"> </w:t>
      </w:r>
      <w:r w:rsidR="00BF7A7A" w:rsidRPr="00BF7A7A">
        <w:rPr>
          <w:rFonts w:hint="cs"/>
          <w:b/>
          <w:bCs/>
          <w:sz w:val="22"/>
          <w:szCs w:val="22"/>
          <w:u w:val="single"/>
          <w:rtl/>
        </w:rPr>
        <w:t>תשתית לאינטגרציה בין יישומים (</w:t>
      </w:r>
      <w:r w:rsidR="00BF7A7A" w:rsidRPr="00BF7A7A">
        <w:rPr>
          <w:b/>
          <w:bCs/>
          <w:sz w:val="22"/>
          <w:szCs w:val="22"/>
          <w:u w:val="single"/>
        </w:rPr>
        <w:t>ESB</w:t>
      </w:r>
      <w:r w:rsidR="00BF7A7A" w:rsidRPr="00BF7A7A">
        <w:rPr>
          <w:rFonts w:hint="cs"/>
          <w:b/>
          <w:bCs/>
          <w:sz w:val="22"/>
          <w:szCs w:val="22"/>
          <w:u w:val="single"/>
          <w:rtl/>
        </w:rPr>
        <w:t>)</w:t>
      </w:r>
      <w:r w:rsidR="00BF7A7A">
        <w:rPr>
          <w:rFonts w:hint="cs"/>
          <w:b/>
          <w:bCs/>
          <w:sz w:val="22"/>
          <w:szCs w:val="22"/>
          <w:u w:val="single"/>
          <w:rtl/>
        </w:rPr>
        <w:t xml:space="preserve"> </w:t>
      </w:r>
      <w:r w:rsidR="00650B5A" w:rsidRPr="00A7287F">
        <w:rPr>
          <w:b/>
          <w:bCs/>
          <w:sz w:val="22"/>
          <w:szCs w:val="22"/>
        </w:rPr>
        <w:t xml:space="preserve"> </w:t>
      </w:r>
      <w:r w:rsidR="00B01C58">
        <w:rPr>
          <w:rFonts w:hint="cs"/>
          <w:b/>
          <w:bCs/>
          <w:sz w:val="22"/>
          <w:szCs w:val="22"/>
          <w:rtl/>
        </w:rPr>
        <w:t>(</w:t>
      </w:r>
      <w:r w:rsidRPr="00A7287F">
        <w:rPr>
          <w:rFonts w:hint="cs"/>
          <w:b/>
          <w:bCs/>
          <w:sz w:val="22"/>
          <w:szCs w:val="22"/>
          <w:rtl/>
        </w:rPr>
        <w:t>להלן: "</w:t>
      </w:r>
      <w:r w:rsidR="000B2E3E" w:rsidRPr="00A7287F">
        <w:rPr>
          <w:rFonts w:hint="cs"/>
          <w:b/>
          <w:bCs/>
          <w:sz w:val="22"/>
          <w:szCs w:val="22"/>
          <w:rtl/>
        </w:rPr>
        <w:t>המכרז</w:t>
      </w:r>
      <w:r w:rsidRPr="00A7287F">
        <w:rPr>
          <w:rFonts w:hint="cs"/>
          <w:b/>
          <w:bCs/>
          <w:sz w:val="22"/>
          <w:szCs w:val="22"/>
          <w:rtl/>
        </w:rPr>
        <w:t>")</w:t>
      </w:r>
      <w:r w:rsidR="00CC0954" w:rsidRPr="00A7287F">
        <w:rPr>
          <w:rFonts w:hint="cs"/>
          <w:b/>
          <w:bCs/>
          <w:sz w:val="22"/>
          <w:szCs w:val="22"/>
          <w:rtl/>
        </w:rPr>
        <w:t xml:space="preserve">. </w:t>
      </w:r>
    </w:p>
    <w:p w:rsidR="000B2E3E" w:rsidRDefault="00885F22" w:rsidP="005D38E6">
      <w:pPr>
        <w:bidi/>
        <w:spacing w:line="276" w:lineRule="auto"/>
        <w:jc w:val="both"/>
        <w:rPr>
          <w:sz w:val="22"/>
          <w:szCs w:val="22"/>
          <w:rtl/>
        </w:rPr>
      </w:pPr>
      <w:r>
        <w:rPr>
          <w:rFonts w:hint="cs"/>
          <w:sz w:val="22"/>
          <w:szCs w:val="22"/>
          <w:rtl/>
        </w:rPr>
        <w:t>המזמין</w:t>
      </w:r>
      <w:r w:rsidR="00241D7A">
        <w:rPr>
          <w:rFonts w:hint="cs"/>
          <w:sz w:val="22"/>
          <w:szCs w:val="22"/>
          <w:rtl/>
        </w:rPr>
        <w:t xml:space="preserve"> מבקש להודיע על שינוי ב</w:t>
      </w:r>
      <w:r w:rsidR="00025F5A">
        <w:rPr>
          <w:rFonts w:hint="cs"/>
          <w:sz w:val="22"/>
          <w:szCs w:val="22"/>
          <w:rtl/>
        </w:rPr>
        <w:t xml:space="preserve">מועד האחרון להגשת הצעות למכרז </w:t>
      </w:r>
      <w:r w:rsidR="00241D7A">
        <w:rPr>
          <w:rFonts w:hint="cs"/>
          <w:sz w:val="22"/>
          <w:szCs w:val="22"/>
          <w:rtl/>
        </w:rPr>
        <w:t xml:space="preserve">שיהיה מעתה </w:t>
      </w:r>
      <w:r w:rsidR="005D38E6">
        <w:rPr>
          <w:rFonts w:hint="cs"/>
          <w:b/>
          <w:bCs/>
          <w:sz w:val="22"/>
          <w:szCs w:val="22"/>
          <w:rtl/>
        </w:rPr>
        <w:t>05</w:t>
      </w:r>
      <w:r w:rsidR="00BE73F9" w:rsidRPr="00241D7A">
        <w:rPr>
          <w:rFonts w:hint="cs"/>
          <w:b/>
          <w:bCs/>
          <w:sz w:val="22"/>
          <w:szCs w:val="22"/>
          <w:rtl/>
        </w:rPr>
        <w:t>/</w:t>
      </w:r>
      <w:r w:rsidR="005D38E6">
        <w:rPr>
          <w:rFonts w:hint="cs"/>
          <w:b/>
          <w:bCs/>
          <w:sz w:val="22"/>
          <w:szCs w:val="22"/>
          <w:rtl/>
        </w:rPr>
        <w:t>11</w:t>
      </w:r>
      <w:bookmarkStart w:id="0" w:name="_GoBack"/>
      <w:bookmarkEnd w:id="0"/>
      <w:r w:rsidR="00BE73F9" w:rsidRPr="00241D7A">
        <w:rPr>
          <w:rFonts w:hint="cs"/>
          <w:b/>
          <w:bCs/>
          <w:sz w:val="22"/>
          <w:szCs w:val="22"/>
          <w:rtl/>
        </w:rPr>
        <w:t>/2017</w:t>
      </w:r>
      <w:r w:rsidR="00241D7A">
        <w:rPr>
          <w:rFonts w:hint="cs"/>
          <w:b/>
          <w:bCs/>
          <w:sz w:val="22"/>
          <w:szCs w:val="22"/>
          <w:rtl/>
        </w:rPr>
        <w:t xml:space="preserve"> בשעה 1</w:t>
      </w:r>
      <w:r w:rsidR="00845FA4">
        <w:rPr>
          <w:rFonts w:hint="cs"/>
          <w:b/>
          <w:bCs/>
          <w:sz w:val="22"/>
          <w:szCs w:val="22"/>
          <w:rtl/>
        </w:rPr>
        <w:t>2</w:t>
      </w:r>
      <w:r w:rsidR="00241D7A">
        <w:rPr>
          <w:rFonts w:hint="cs"/>
          <w:b/>
          <w:bCs/>
          <w:sz w:val="22"/>
          <w:szCs w:val="22"/>
          <w:rtl/>
        </w:rPr>
        <w:t>:00.</w:t>
      </w:r>
      <w:r w:rsidR="00025F5A" w:rsidRPr="00241D7A">
        <w:rPr>
          <w:rFonts w:hint="cs"/>
          <w:b/>
          <w:bCs/>
          <w:sz w:val="22"/>
          <w:szCs w:val="22"/>
          <w:rtl/>
        </w:rPr>
        <w:t xml:space="preserve"> </w:t>
      </w:r>
    </w:p>
    <w:p w:rsidR="00241D7A" w:rsidRPr="00A7287F" w:rsidRDefault="00241D7A" w:rsidP="00241D7A">
      <w:pPr>
        <w:bidi/>
        <w:spacing w:line="276" w:lineRule="auto"/>
        <w:jc w:val="both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>המענה לשאלות ההבהרה יפורס</w:t>
      </w:r>
      <w:r w:rsidR="00126212">
        <w:rPr>
          <w:rFonts w:hint="cs"/>
          <w:sz w:val="22"/>
          <w:szCs w:val="22"/>
          <w:rtl/>
        </w:rPr>
        <w:t>ם</w:t>
      </w:r>
      <w:r>
        <w:rPr>
          <w:rFonts w:hint="cs"/>
          <w:sz w:val="22"/>
          <w:szCs w:val="22"/>
          <w:rtl/>
        </w:rPr>
        <w:t xml:space="preserve"> עד 22/10/2017. </w:t>
      </w:r>
    </w:p>
    <w:p w:rsidR="00241D7A" w:rsidRPr="00126212" w:rsidRDefault="00241D7A" w:rsidP="00902B6B">
      <w:pPr>
        <w:bidi/>
        <w:spacing w:line="276" w:lineRule="auto"/>
        <w:jc w:val="both"/>
        <w:rPr>
          <w:b/>
          <w:bCs/>
          <w:sz w:val="22"/>
          <w:szCs w:val="22"/>
          <w:rtl/>
        </w:rPr>
      </w:pPr>
      <w:r w:rsidRPr="00126212">
        <w:rPr>
          <w:rFonts w:hint="cs"/>
          <w:b/>
          <w:bCs/>
          <w:sz w:val="22"/>
          <w:szCs w:val="22"/>
          <w:rtl/>
        </w:rPr>
        <w:t>אין שינוי בשאר מסמכי המכרז.</w:t>
      </w:r>
    </w:p>
    <w:p w:rsidR="00F76F3B" w:rsidRPr="00A7287F" w:rsidRDefault="00F76F3B" w:rsidP="00241D7A">
      <w:pPr>
        <w:bidi/>
        <w:spacing w:line="276" w:lineRule="auto"/>
        <w:jc w:val="both"/>
        <w:rPr>
          <w:sz w:val="22"/>
          <w:szCs w:val="22"/>
          <w:rtl/>
        </w:rPr>
      </w:pPr>
    </w:p>
    <w:sectPr w:rsidR="00F76F3B" w:rsidRPr="00A7287F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Arial"/>
    <w:panose1 w:val="020E0502050101010101"/>
    <w:charset w:val="00"/>
    <w:family w:val="swiss"/>
    <w:pitch w:val="variable"/>
    <w:sig w:usb0="00000000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 w15:restartNumberingAfterBreak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" w15:restartNumberingAfterBreak="0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 w15:restartNumberingAfterBreak="0">
    <w:nsid w:val="1F3903BC"/>
    <w:multiLevelType w:val="multilevel"/>
    <w:tmpl w:val="DC34636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 w15:restartNumberingAfterBreak="0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 w15:restartNumberingAfterBreak="0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0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0" w15:restartNumberingAfterBreak="0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1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7"/>
  </w:num>
  <w:num w:numId="2">
    <w:abstractNumId w:val="11"/>
  </w:num>
  <w:num w:numId="3">
    <w:abstractNumId w:val="2"/>
  </w:num>
  <w:num w:numId="4">
    <w:abstractNumId w:val="4"/>
  </w:num>
  <w:num w:numId="5">
    <w:abstractNumId w:val="10"/>
  </w:num>
  <w:num w:numId="6">
    <w:abstractNumId w:val="5"/>
  </w:num>
  <w:num w:numId="7">
    <w:abstractNumId w:val="1"/>
  </w:num>
  <w:num w:numId="8">
    <w:abstractNumId w:val="9"/>
  </w:num>
  <w:num w:numId="9">
    <w:abstractNumId w:val="6"/>
  </w:num>
  <w:num w:numId="10">
    <w:abstractNumId w:val="3"/>
  </w:num>
  <w:num w:numId="11">
    <w:abstractNumId w:val="7"/>
  </w:num>
  <w:num w:numId="12">
    <w:abstractNumId w:val="0"/>
  </w:num>
  <w:num w:numId="13">
    <w:abstractNumId w:val="8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26212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03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D7A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38E6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5FA4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5F22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13C7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E12BBD"/>
  <w15:docId w15:val="{0ED7221C-C394-4391-BC27-8EABD5481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1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1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1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d">
    <w:name w:val="annotation subject"/>
    <w:basedOn w:val="a9"/>
    <w:next w:val="a9"/>
    <w:link w:val="ae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e">
    <w:name w:val="נושא הערה תו"/>
    <w:basedOn w:val="a8"/>
    <w:link w:val="ad"/>
    <w:uiPriority w:val="99"/>
    <w:semiHidden/>
    <w:rsid w:val="00133627"/>
    <w:rPr>
      <w:b/>
      <w:bCs/>
      <w:sz w:val="20"/>
      <w:szCs w:val="20"/>
    </w:rPr>
  </w:style>
  <w:style w:type="paragraph" w:customStyle="1" w:styleId="20">
    <w:name w:val="סעיף רמה 2"/>
    <w:basedOn w:val="a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0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0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0A0953-58B4-4D74-ACEF-D67E3B434F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329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אסנת תורג'מן</cp:lastModifiedBy>
  <cp:revision>3</cp:revision>
  <dcterms:created xsi:type="dcterms:W3CDTF">2017-10-02T06:48:00Z</dcterms:created>
  <dcterms:modified xsi:type="dcterms:W3CDTF">2017-10-02T08:59:00Z</dcterms:modified>
</cp:coreProperties>
</file>